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706FA2" w14:textId="1E64EBF7"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#10</w:t>
      </w:r>
      <w:r w:rsidR="00CD58FE">
        <w:rPr>
          <w:bCs/>
          <w:noProof w:val="0"/>
          <w:sz w:val="24"/>
          <w:szCs w:val="24"/>
        </w:rPr>
        <w:t>8</w:t>
      </w:r>
      <w:r w:rsidRPr="00B266B0">
        <w:rPr>
          <w:bCs/>
          <w:noProof w:val="0"/>
          <w:sz w:val="24"/>
          <w:szCs w:val="24"/>
        </w:rPr>
        <w:tab/>
      </w:r>
      <w:r w:rsidR="001A4E81" w:rsidRPr="001A4E81">
        <w:rPr>
          <w:bCs/>
          <w:noProof w:val="0"/>
          <w:sz w:val="24"/>
          <w:szCs w:val="24"/>
        </w:rPr>
        <w:t xml:space="preserve">R2-1915510   </w:t>
      </w:r>
    </w:p>
    <w:p w14:paraId="11776FA6" w14:textId="20BD1682" w:rsidR="00A209D6" w:rsidRPr="00A54D94" w:rsidRDefault="008C2E2A" w:rsidP="00A209D6">
      <w:pPr>
        <w:pStyle w:val="Header"/>
        <w:tabs>
          <w:tab w:val="right" w:pos="9639"/>
        </w:tabs>
        <w:rPr>
          <w:rFonts w:eastAsia="SimSun"/>
          <w:bCs/>
          <w:sz w:val="24"/>
          <w:szCs w:val="24"/>
          <w:lang w:eastAsia="zh-CN"/>
        </w:rPr>
      </w:pPr>
      <w:r w:rsidRPr="00A54D94">
        <w:rPr>
          <w:rFonts w:eastAsia="SimSun"/>
          <w:bCs/>
          <w:sz w:val="24"/>
          <w:szCs w:val="24"/>
          <w:lang w:eastAsia="zh-CN"/>
        </w:rPr>
        <w:t>Reno</w:t>
      </w:r>
      <w:r w:rsidR="006574C0" w:rsidRPr="00A54D94">
        <w:rPr>
          <w:rFonts w:eastAsia="SimSun"/>
          <w:bCs/>
          <w:sz w:val="24"/>
          <w:szCs w:val="24"/>
          <w:lang w:eastAsia="zh-CN"/>
        </w:rPr>
        <w:t xml:space="preserve">,  </w:t>
      </w:r>
      <w:r w:rsidRPr="00A54D94">
        <w:rPr>
          <w:rFonts w:eastAsia="SimSun"/>
          <w:bCs/>
          <w:sz w:val="24"/>
          <w:szCs w:val="24"/>
          <w:lang w:eastAsia="zh-CN"/>
        </w:rPr>
        <w:t>USA</w:t>
      </w:r>
      <w:r w:rsidR="006574C0" w:rsidRPr="00A54D94">
        <w:rPr>
          <w:rFonts w:eastAsia="SimSun"/>
          <w:bCs/>
          <w:sz w:val="24"/>
          <w:szCs w:val="24"/>
          <w:lang w:eastAsia="zh-CN"/>
        </w:rPr>
        <w:t xml:space="preserve">, </w:t>
      </w:r>
      <w:r w:rsidRPr="00A54D94">
        <w:rPr>
          <w:rFonts w:eastAsia="SimSun"/>
          <w:bCs/>
          <w:sz w:val="24"/>
          <w:szCs w:val="24"/>
          <w:lang w:eastAsia="zh-CN"/>
        </w:rPr>
        <w:t>18</w:t>
      </w:r>
      <w:r w:rsidR="006574C0" w:rsidRPr="00A54D94">
        <w:rPr>
          <w:rFonts w:eastAsia="SimSun"/>
          <w:bCs/>
          <w:sz w:val="24"/>
          <w:szCs w:val="24"/>
          <w:lang w:eastAsia="zh-CN"/>
        </w:rPr>
        <w:t xml:space="preserve"> – </w:t>
      </w:r>
      <w:r w:rsidRPr="00A54D94">
        <w:rPr>
          <w:rFonts w:eastAsia="SimSun"/>
          <w:bCs/>
          <w:sz w:val="24"/>
          <w:szCs w:val="24"/>
          <w:lang w:eastAsia="zh-CN"/>
        </w:rPr>
        <w:t>22</w:t>
      </w:r>
      <w:r w:rsidR="006574C0" w:rsidRPr="00A54D94">
        <w:rPr>
          <w:rFonts w:eastAsia="SimSun"/>
          <w:bCs/>
          <w:sz w:val="24"/>
          <w:szCs w:val="24"/>
          <w:lang w:eastAsia="zh-CN"/>
        </w:rPr>
        <w:t xml:space="preserve"> </w:t>
      </w:r>
      <w:r w:rsidRPr="00A54D94">
        <w:rPr>
          <w:rFonts w:eastAsia="SimSun"/>
          <w:bCs/>
          <w:sz w:val="24"/>
          <w:szCs w:val="24"/>
          <w:lang w:eastAsia="zh-CN"/>
        </w:rPr>
        <w:t>November</w:t>
      </w:r>
      <w:r w:rsidR="006574C0" w:rsidRPr="00A54D94">
        <w:rPr>
          <w:rFonts w:eastAsia="SimSun"/>
          <w:bCs/>
          <w:sz w:val="24"/>
          <w:szCs w:val="24"/>
          <w:lang w:eastAsia="zh-CN"/>
        </w:rPr>
        <w:t xml:space="preserve"> 2019</w:t>
      </w:r>
      <w:r w:rsidR="00A209D6" w:rsidRPr="00A54D94">
        <w:rPr>
          <w:rFonts w:eastAsia="SimSun"/>
          <w:noProof w:val="0"/>
          <w:sz w:val="24"/>
          <w:szCs w:val="24"/>
          <w:lang w:eastAsia="zh-CN"/>
        </w:rPr>
        <w:tab/>
      </w:r>
    </w:p>
    <w:p w14:paraId="2E02E5F5" w14:textId="77777777" w:rsidR="00A209D6" w:rsidRPr="00A54D94" w:rsidRDefault="00A209D6" w:rsidP="00A209D6">
      <w:pPr>
        <w:pStyle w:val="Header"/>
        <w:rPr>
          <w:bCs/>
          <w:noProof w:val="0"/>
          <w:sz w:val="24"/>
        </w:rPr>
      </w:pPr>
    </w:p>
    <w:p w14:paraId="403CB9C0" w14:textId="77777777" w:rsidR="00A209D6" w:rsidRPr="00A54D94" w:rsidRDefault="00A209D6" w:rsidP="00A209D6">
      <w:pPr>
        <w:pStyle w:val="Header"/>
        <w:rPr>
          <w:bCs/>
          <w:noProof w:val="0"/>
          <w:sz w:val="24"/>
        </w:rPr>
      </w:pPr>
    </w:p>
    <w:p w14:paraId="74AEDB1B" w14:textId="3231440A" w:rsidR="00A209D6" w:rsidRPr="00A54D94" w:rsidRDefault="00A209D6" w:rsidP="00A209D6">
      <w:pPr>
        <w:pStyle w:val="CRCoverPage"/>
        <w:tabs>
          <w:tab w:val="left" w:pos="1985"/>
        </w:tabs>
        <w:rPr>
          <w:rFonts w:cs="Arial"/>
          <w:b/>
          <w:bCs/>
          <w:sz w:val="24"/>
          <w:lang w:eastAsia="ja-JP"/>
        </w:rPr>
      </w:pPr>
      <w:r w:rsidRPr="00A54D94">
        <w:rPr>
          <w:rFonts w:cs="Arial"/>
          <w:b/>
          <w:bCs/>
          <w:sz w:val="24"/>
        </w:rPr>
        <w:t>Agenda item:</w:t>
      </w:r>
      <w:r w:rsidRPr="00A54D94">
        <w:rPr>
          <w:rFonts w:cs="Arial"/>
          <w:b/>
          <w:bCs/>
          <w:sz w:val="24"/>
        </w:rPr>
        <w:tab/>
      </w:r>
      <w:r w:rsidR="001A4E81">
        <w:rPr>
          <w:rFonts w:cs="Arial"/>
          <w:b/>
          <w:bCs/>
          <w:sz w:val="24"/>
          <w:lang w:eastAsia="ja-JP"/>
        </w:rPr>
        <w:t>5.5.2</w:t>
      </w:r>
      <w:bookmarkStart w:id="0" w:name="_GoBack"/>
      <w:bookmarkEnd w:id="0"/>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1AE6BABB"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757D86" w:rsidRPr="00757D86">
        <w:rPr>
          <w:rFonts w:ascii="Arial" w:hAnsi="Arial" w:cs="Arial"/>
          <w:b/>
          <w:bCs/>
          <w:sz w:val="24"/>
        </w:rPr>
        <w:t>[107bis#37][NR R15] Clarifying the interpretation behind the encapsulation of the filter extensions (Nokia)</w:t>
      </w:r>
    </w:p>
    <w:p w14:paraId="1F147C23" w14:textId="10B5C51D"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186782" w:rsidRPr="00186782">
        <w:rPr>
          <w:rFonts w:ascii="Arial" w:hAnsi="Arial" w:cs="Arial"/>
          <w:b/>
          <w:bCs/>
          <w:sz w:val="24"/>
        </w:rPr>
        <w:t>NR_newRAT-Core</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6E1EE3F3" w14:textId="77777777" w:rsidR="00757D86" w:rsidRDefault="001A4E81" w:rsidP="00757D86">
      <w:pPr>
        <w:pStyle w:val="Doc-title"/>
      </w:pPr>
      <w:hyperlink r:id="rId12" w:tooltip="D:Documents3GPPtsg_ranWG2RAN2DocsR2-1913025.zip" w:history="1">
        <w:r w:rsidR="00757D86" w:rsidRPr="00605B8C">
          <w:rPr>
            <w:rStyle w:val="Hyperlink"/>
          </w:rPr>
          <w:t>R2-1913025</w:t>
        </w:r>
      </w:hyperlink>
      <w:r w:rsidR="00757D86">
        <w:tab/>
        <w:t>Clarifying the interpretation behind the encapsulation of the filter extensions - Option 1</w:t>
      </w:r>
      <w:r w:rsidR="00757D86">
        <w:tab/>
        <w:t>Nokia, Nokia Shanghai Bell</w:t>
      </w:r>
      <w:r w:rsidR="00757D86">
        <w:tab/>
        <w:t>CR</w:t>
      </w:r>
      <w:r w:rsidR="00757D86">
        <w:tab/>
        <w:t>Rel-15</w:t>
      </w:r>
      <w:r w:rsidR="00757D86">
        <w:tab/>
        <w:t>38.331</w:t>
      </w:r>
      <w:r w:rsidR="00757D86">
        <w:tab/>
        <w:t>15.7.0</w:t>
      </w:r>
      <w:r w:rsidR="00757D86">
        <w:tab/>
        <w:t>1284</w:t>
      </w:r>
      <w:r w:rsidR="00757D86">
        <w:tab/>
        <w:t>-</w:t>
      </w:r>
      <w:r w:rsidR="00757D86">
        <w:tab/>
        <w:t>F</w:t>
      </w:r>
      <w:r w:rsidR="00757D86">
        <w:tab/>
        <w:t>NR_newRAT-Core</w:t>
      </w:r>
    </w:p>
    <w:p w14:paraId="321BCF59" w14:textId="77777777" w:rsidR="00757D86" w:rsidRDefault="001A4E81" w:rsidP="00757D86">
      <w:pPr>
        <w:pStyle w:val="Doc-title"/>
      </w:pPr>
      <w:hyperlink r:id="rId13" w:tooltip="D:Documents3GPPtsg_ranWG2RAN2DocsR2-1913026.zip" w:history="1">
        <w:r w:rsidR="00757D86" w:rsidRPr="00605B8C">
          <w:rPr>
            <w:rStyle w:val="Hyperlink"/>
          </w:rPr>
          <w:t>R2-1913026</w:t>
        </w:r>
      </w:hyperlink>
      <w:r w:rsidR="00757D86">
        <w:tab/>
        <w:t>Clarifying the interpretation behind the encapsulation of the filter extensions - Option 2</w:t>
      </w:r>
      <w:r w:rsidR="00757D86">
        <w:tab/>
        <w:t>Nokia, Nokia Shanghai Bell</w:t>
      </w:r>
      <w:r w:rsidR="00757D86">
        <w:tab/>
        <w:t>CR</w:t>
      </w:r>
      <w:r w:rsidR="00757D86">
        <w:tab/>
        <w:t>Rel-15</w:t>
      </w:r>
      <w:r w:rsidR="00757D86">
        <w:tab/>
        <w:t>38.331</w:t>
      </w:r>
      <w:r w:rsidR="00757D86">
        <w:tab/>
        <w:t>15.7.0</w:t>
      </w:r>
      <w:r w:rsidR="00757D86">
        <w:tab/>
        <w:t>1285</w:t>
      </w:r>
      <w:r w:rsidR="00757D86">
        <w:tab/>
        <w:t>-</w:t>
      </w:r>
      <w:r w:rsidR="00757D86">
        <w:tab/>
        <w:t>F</w:t>
      </w:r>
      <w:r w:rsidR="00757D86">
        <w:tab/>
        <w:t>NR_newRAT-Core</w:t>
      </w:r>
    </w:p>
    <w:p w14:paraId="6FEE5CBA" w14:textId="77777777" w:rsidR="00757D86" w:rsidRDefault="001A4E81" w:rsidP="00757D86">
      <w:pPr>
        <w:pStyle w:val="Doc-title"/>
      </w:pPr>
      <w:hyperlink r:id="rId14" w:tooltip="D:Documents3GPPtsg_ranWG2RAN2DocsR2-1913027.zip" w:history="1">
        <w:r w:rsidR="00757D86" w:rsidRPr="00605B8C">
          <w:rPr>
            <w:rStyle w:val="Hyperlink"/>
          </w:rPr>
          <w:t>R2-1913027</w:t>
        </w:r>
      </w:hyperlink>
      <w:r w:rsidR="00757D86">
        <w:tab/>
        <w:t>Clarifying the interpretation behind the encapsulation of the filter extensions - Option 3</w:t>
      </w:r>
      <w:r w:rsidR="00757D86">
        <w:tab/>
        <w:t>Nokia, Nokia Shanghai Bell</w:t>
      </w:r>
      <w:r w:rsidR="00757D86">
        <w:tab/>
        <w:t>CR</w:t>
      </w:r>
      <w:r w:rsidR="00757D86">
        <w:tab/>
        <w:t>Rel-15</w:t>
      </w:r>
      <w:r w:rsidR="00757D86">
        <w:tab/>
        <w:t>38.331</w:t>
      </w:r>
      <w:r w:rsidR="00757D86">
        <w:tab/>
        <w:t>15.7.0</w:t>
      </w:r>
      <w:r w:rsidR="00757D86">
        <w:tab/>
        <w:t>1286</w:t>
      </w:r>
      <w:r w:rsidR="00757D86">
        <w:tab/>
        <w:t>-</w:t>
      </w:r>
      <w:r w:rsidR="00757D86">
        <w:tab/>
        <w:t>F</w:t>
      </w:r>
      <w:r w:rsidR="00757D86">
        <w:tab/>
        <w:t>NR_newRAT-Core</w:t>
      </w:r>
    </w:p>
    <w:p w14:paraId="26682BC8" w14:textId="77777777" w:rsidR="00757D86" w:rsidRDefault="001A4E81" w:rsidP="00757D86">
      <w:pPr>
        <w:pStyle w:val="Doc-title"/>
      </w:pPr>
      <w:hyperlink r:id="rId15" w:tooltip="D:Documents3GPPtsg_ranWG2RAN2DocsR2-1913028.zip" w:history="1">
        <w:r w:rsidR="00757D86" w:rsidRPr="00605B8C">
          <w:rPr>
            <w:rStyle w:val="Hyperlink"/>
          </w:rPr>
          <w:t>R2-1913028</w:t>
        </w:r>
      </w:hyperlink>
      <w:r w:rsidR="00757D86">
        <w:tab/>
        <w:t>Clarifying the interpretation behind the encapsulation of the filter extensions - Option 4</w:t>
      </w:r>
      <w:r w:rsidR="00757D86">
        <w:tab/>
        <w:t>Nokia, Nokia Shanghai Bell</w:t>
      </w:r>
      <w:r w:rsidR="00757D86">
        <w:tab/>
        <w:t>CR</w:t>
      </w:r>
      <w:r w:rsidR="00757D86">
        <w:tab/>
        <w:t>Rel-15</w:t>
      </w:r>
      <w:r w:rsidR="00757D86">
        <w:tab/>
        <w:t>38.331</w:t>
      </w:r>
      <w:r w:rsidR="00757D86">
        <w:tab/>
        <w:t>15.7.0</w:t>
      </w:r>
      <w:r w:rsidR="00757D86">
        <w:tab/>
        <w:t>1287</w:t>
      </w:r>
      <w:r w:rsidR="00757D86">
        <w:tab/>
        <w:t>-</w:t>
      </w:r>
      <w:r w:rsidR="00757D86">
        <w:tab/>
        <w:t>F</w:t>
      </w:r>
      <w:r w:rsidR="00757D86">
        <w:tab/>
        <w:t>NR_newRAT-Core</w:t>
      </w:r>
    </w:p>
    <w:p w14:paraId="056453D4" w14:textId="77777777" w:rsidR="00757D86" w:rsidRDefault="00757D86" w:rsidP="00757D86">
      <w:pPr>
        <w:pStyle w:val="Agreement"/>
      </w:pPr>
      <w:r>
        <w:t>postponed</w:t>
      </w:r>
    </w:p>
    <w:p w14:paraId="74F09A05" w14:textId="77777777" w:rsidR="00757D86" w:rsidRDefault="00757D86" w:rsidP="00757D86">
      <w:pPr>
        <w:pStyle w:val="Doc-text2"/>
      </w:pPr>
    </w:p>
    <w:p w14:paraId="4D519FE3" w14:textId="77777777" w:rsidR="00757D86" w:rsidRDefault="00757D86" w:rsidP="00757D86">
      <w:pPr>
        <w:pStyle w:val="Doc-text2"/>
      </w:pPr>
      <w:r>
        <w:t>DISCUSSION</w:t>
      </w:r>
    </w:p>
    <w:p w14:paraId="4F6F9ADC" w14:textId="77777777" w:rsidR="00757D86" w:rsidRDefault="00757D86" w:rsidP="00757D86">
      <w:pPr>
        <w:pStyle w:val="Doc-text2"/>
      </w:pPr>
      <w:r>
        <w:t xml:space="preserve">- </w:t>
      </w:r>
      <w:r>
        <w:tab/>
        <w:t xml:space="preserve">Huawei think there is no problem to resolve. </w:t>
      </w:r>
    </w:p>
    <w:p w14:paraId="0794CA22" w14:textId="77777777" w:rsidR="00757D86" w:rsidRDefault="00757D86" w:rsidP="00757D86">
      <w:pPr>
        <w:pStyle w:val="Doc-text2"/>
      </w:pPr>
    </w:p>
    <w:p w14:paraId="721B3684" w14:textId="77777777" w:rsidR="00757D86" w:rsidRDefault="00757D86" w:rsidP="00757D86">
      <w:pPr>
        <w:pStyle w:val="Doc-text2"/>
      </w:pPr>
      <w:r>
        <w:t xml:space="preserve">Offline 42, offline resolve which option is correct, if any. </w:t>
      </w:r>
    </w:p>
    <w:p w14:paraId="190760B0" w14:textId="77777777" w:rsidR="00757D86" w:rsidRDefault="00757D86" w:rsidP="00757D86">
      <w:pPr>
        <w:pStyle w:val="Doc-text2"/>
      </w:pPr>
      <w:r>
        <w:t xml:space="preserve">- </w:t>
      </w:r>
      <w:r>
        <w:tab/>
        <w:t xml:space="preserve">Nokia think this is controversial. At least ASN.1 changes seems not agreeable. </w:t>
      </w:r>
    </w:p>
    <w:p w14:paraId="4B1507CB" w14:textId="77777777" w:rsidR="00757D86" w:rsidRDefault="00757D86" w:rsidP="00757D86">
      <w:pPr>
        <w:pStyle w:val="Doc-text2"/>
      </w:pPr>
      <w:r>
        <w:t xml:space="preserve">- </w:t>
      </w:r>
      <w:r>
        <w:tab/>
        <w:t xml:space="preserve">No conclusion at this meeting expected. </w:t>
      </w:r>
    </w:p>
    <w:p w14:paraId="00D8D802" w14:textId="77777777" w:rsidR="00757D86" w:rsidRDefault="00757D86" w:rsidP="00757D86">
      <w:pPr>
        <w:pStyle w:val="Doc-text2"/>
      </w:pPr>
      <w:r>
        <w:t xml:space="preserve">- </w:t>
      </w:r>
      <w:r>
        <w:tab/>
        <w:t>Docomo think the ASN1 works, but think we should think about this and the beahivour is different from LTE.</w:t>
      </w:r>
    </w:p>
    <w:p w14:paraId="19E36F5D" w14:textId="77777777" w:rsidR="00757D86" w:rsidRDefault="00757D86" w:rsidP="00757D86">
      <w:pPr>
        <w:pStyle w:val="Doc-text2"/>
      </w:pPr>
      <w:r>
        <w:t xml:space="preserve">- </w:t>
      </w:r>
      <w:r>
        <w:tab/>
        <w:t xml:space="preserve">Ericsson think we also have NBs that are not the latest version. </w:t>
      </w:r>
    </w:p>
    <w:p w14:paraId="453403D3" w14:textId="77777777" w:rsidR="00757D86" w:rsidRDefault="00757D86" w:rsidP="00757D86">
      <w:pPr>
        <w:pStyle w:val="Doc-text2"/>
      </w:pPr>
    </w:p>
    <w:p w14:paraId="77838E1A" w14:textId="77777777" w:rsidR="00757D86" w:rsidRDefault="00757D86" w:rsidP="00757D86">
      <w:pPr>
        <w:pStyle w:val="Doc-text2"/>
      </w:pPr>
    </w:p>
    <w:p w14:paraId="0CEF78E1" w14:textId="77777777" w:rsidR="00757D86" w:rsidRDefault="00757D86" w:rsidP="00757D86">
      <w:pPr>
        <w:pStyle w:val="EmailDiscussion"/>
      </w:pPr>
      <w:r>
        <w:t>[107bis#xx][] Clarifying the interpretation behind the encapsulation of the filter extensions (Nokia)</w:t>
      </w:r>
    </w:p>
    <w:p w14:paraId="59FD05E9" w14:textId="77777777" w:rsidR="00757D86" w:rsidRDefault="00757D86" w:rsidP="00757D86">
      <w:pPr>
        <w:pStyle w:val="EmailDiscussion2"/>
      </w:pPr>
      <w:r>
        <w:tab/>
        <w:t>Intended outcome: Report to next meeting, possibly agreeable CR (dep on progress)</w:t>
      </w:r>
    </w:p>
    <w:p w14:paraId="373D2991" w14:textId="5AD8A1FF" w:rsidR="00442EA5" w:rsidRDefault="00757D86" w:rsidP="00757D86">
      <w:pPr>
        <w:pStyle w:val="EmailDiscussion2"/>
      </w:pPr>
      <w:r>
        <w:tab/>
        <w:t>Deadline:  Long</w:t>
      </w:r>
    </w:p>
    <w:p w14:paraId="2BBFF540" w14:textId="2547012B" w:rsidR="00A209D6" w:rsidRDefault="00A209D6" w:rsidP="00A209D6">
      <w:pPr>
        <w:pStyle w:val="Heading1"/>
      </w:pPr>
      <w:r w:rsidRPr="006E13D1">
        <w:t>2</w:t>
      </w:r>
      <w:r w:rsidRPr="006E13D1">
        <w:tab/>
      </w:r>
      <w:r w:rsidR="00484A46">
        <w:t>Discussion</w:t>
      </w:r>
    </w:p>
    <w:p w14:paraId="4E2A5192" w14:textId="13B1FF69" w:rsidR="00463892" w:rsidRDefault="00082D48" w:rsidP="00A209D6">
      <w:r>
        <w:t xml:space="preserve">During the RAN2#107-bis meeting, there were </w:t>
      </w:r>
      <w:r w:rsidR="00757D86">
        <w:t>4</w:t>
      </w:r>
      <w:r>
        <w:t xml:space="preserve"> options presented </w:t>
      </w:r>
      <w:r w:rsidR="00757D86">
        <w:t>[1], [2], [3] and [4]</w:t>
      </w:r>
      <w:r w:rsidR="00463892">
        <w:t>: The CRs are attached with the discussion document</w:t>
      </w:r>
      <w:r w:rsidR="003C1CD1">
        <w:t xml:space="preserve"> but quickly the options are described below:</w:t>
      </w:r>
    </w:p>
    <w:p w14:paraId="1709C43F" w14:textId="2EDE9836" w:rsidR="003C1CD1" w:rsidRPr="00FD5987" w:rsidRDefault="003C1CD1" w:rsidP="00A209D6">
      <w:r w:rsidRPr="003C1CD1">
        <w:rPr>
          <w:b/>
        </w:rPr>
        <w:t xml:space="preserve">Option 1: </w:t>
      </w:r>
      <w:r w:rsidR="00FD5987" w:rsidRPr="00FD5987">
        <w:t>Correct the procedural text to e</w:t>
      </w:r>
      <w:r w:rsidRPr="00FD5987">
        <w:t xml:space="preserve">cho the </w:t>
      </w:r>
      <w:r w:rsidR="00FD5987" w:rsidRPr="00FD5987">
        <w:t>UE-CapabilityRequestFilterCommon in receivedFilters. As a consequence, the receivedFilters needs to be dummified and a new extension for v15.8 to point to the right container. This is ASN.1 wise done in backward compatible manner but procedural text will still remain non-backward compatible.</w:t>
      </w:r>
    </w:p>
    <w:p w14:paraId="7EFAE1D3" w14:textId="6E18C844" w:rsidR="00FD5987" w:rsidRDefault="00FD5987" w:rsidP="00A209D6">
      <w:r>
        <w:rPr>
          <w:b/>
        </w:rPr>
        <w:t xml:space="preserve">Option 2: </w:t>
      </w:r>
      <w:r w:rsidRPr="00FD5987">
        <w:t xml:space="preserve">Only </w:t>
      </w:r>
      <w:r>
        <w:t>d</w:t>
      </w:r>
      <w:r w:rsidRPr="00FD5987">
        <w:t>iscard the ellipsis</w:t>
      </w:r>
      <w:r>
        <w:rPr>
          <w:b/>
        </w:rPr>
        <w:t xml:space="preserve"> </w:t>
      </w:r>
      <w:r w:rsidRPr="00FD5987">
        <w:t>in the UE-CapabilityRequestFilterCommon</w:t>
      </w:r>
      <w:r>
        <w:t>.</w:t>
      </w:r>
    </w:p>
    <w:p w14:paraId="47C7C533" w14:textId="5000301B" w:rsidR="00FD5987" w:rsidRDefault="00FD5987" w:rsidP="00A209D6">
      <w:r w:rsidRPr="00FD5987">
        <w:rPr>
          <w:b/>
        </w:rPr>
        <w:t>Option 3:</w:t>
      </w:r>
      <w:r>
        <w:rPr>
          <w:b/>
        </w:rPr>
        <w:t xml:space="preserve"> </w:t>
      </w:r>
      <w:r w:rsidRPr="00FD5987">
        <w:t>Place</w:t>
      </w:r>
      <w:r>
        <w:t xml:space="preserve"> notes near the extension marking mechanisms to warn to use only </w:t>
      </w:r>
      <w:r w:rsidRPr="00FD5987">
        <w:t xml:space="preserve">nonCriticalExtension </w:t>
      </w:r>
      <w:r>
        <w:t xml:space="preserve">and not use the ellipsis in </w:t>
      </w:r>
      <w:r w:rsidRPr="00FD5987">
        <w:t>UE-CapabilityRequestFilterCommon</w:t>
      </w:r>
      <w:r>
        <w:t>.</w:t>
      </w:r>
    </w:p>
    <w:p w14:paraId="3242641C" w14:textId="5FE42514" w:rsidR="00FD5987" w:rsidRPr="00FD5987" w:rsidRDefault="00FD5987" w:rsidP="00A209D6">
      <w:r w:rsidRPr="00FD5987">
        <w:rPr>
          <w:b/>
        </w:rPr>
        <w:lastRenderedPageBreak/>
        <w:t>Option 4:</w:t>
      </w:r>
      <w:r>
        <w:rPr>
          <w:b/>
        </w:rPr>
        <w:t xml:space="preserve"> </w:t>
      </w:r>
      <w:r>
        <w:t xml:space="preserve">Dummify the </w:t>
      </w:r>
      <w:r w:rsidRPr="00FD5987">
        <w:t>nonCriticalExtension</w:t>
      </w:r>
      <w:r>
        <w:t xml:space="preserve"> and continue to use the extensions provided by ellipsis mechanism in </w:t>
      </w:r>
      <w:r w:rsidRPr="00FD5987">
        <w:t>UE-CapabilityRequestFilterCommon</w:t>
      </w:r>
      <w:r>
        <w:t>.</w:t>
      </w:r>
    </w:p>
    <w:p w14:paraId="0D0CF16A" w14:textId="029D1932" w:rsidR="00235EEE" w:rsidRDefault="00235EEE" w:rsidP="00A209D6">
      <w:pPr>
        <w:rPr>
          <w:b/>
        </w:rPr>
      </w:pPr>
      <w:r w:rsidRPr="00235EEE">
        <w:rPr>
          <w:b/>
        </w:rPr>
        <w:t xml:space="preserve">Q1: </w:t>
      </w:r>
      <w:r>
        <w:rPr>
          <w:b/>
        </w:rPr>
        <w:t>Which Option would be suitable for companies? Please indicate preferred Option</w:t>
      </w:r>
      <w:r w:rsidR="00757D86">
        <w:rPr>
          <w:b/>
        </w:rPr>
        <w:t>.</w:t>
      </w:r>
    </w:p>
    <w:tbl>
      <w:tblPr>
        <w:tblStyle w:val="TableGrid"/>
        <w:tblW w:w="0" w:type="auto"/>
        <w:tblLook w:val="04A0" w:firstRow="1" w:lastRow="0" w:firstColumn="1" w:lastColumn="0" w:noHBand="0" w:noVBand="1"/>
      </w:tblPr>
      <w:tblGrid>
        <w:gridCol w:w="3256"/>
        <w:gridCol w:w="6375"/>
      </w:tblGrid>
      <w:tr w:rsidR="00BC5B9C" w14:paraId="2CC2518D" w14:textId="77777777" w:rsidTr="00BC5B9C">
        <w:tc>
          <w:tcPr>
            <w:tcW w:w="3256" w:type="dxa"/>
          </w:tcPr>
          <w:p w14:paraId="036ED9C5" w14:textId="4EE9630D" w:rsidR="00BC5B9C" w:rsidRPr="00B75EF8" w:rsidRDefault="00BC5B9C" w:rsidP="00BC5B9C">
            <w:pPr>
              <w:jc w:val="center"/>
              <w:rPr>
                <w:b/>
              </w:rPr>
            </w:pPr>
            <w:r w:rsidRPr="00B75EF8">
              <w:rPr>
                <w:b/>
              </w:rPr>
              <w:t>Company</w:t>
            </w:r>
          </w:p>
        </w:tc>
        <w:tc>
          <w:tcPr>
            <w:tcW w:w="6375" w:type="dxa"/>
          </w:tcPr>
          <w:p w14:paraId="4EA50BCB" w14:textId="692AB050" w:rsidR="00BC5B9C" w:rsidRPr="00B75EF8" w:rsidRDefault="00BC5B9C" w:rsidP="00BC5B9C">
            <w:pPr>
              <w:jc w:val="center"/>
              <w:rPr>
                <w:b/>
              </w:rPr>
            </w:pPr>
            <w:r w:rsidRPr="00B75EF8">
              <w:rPr>
                <w:b/>
              </w:rPr>
              <w:t>Preferred option(s)</w:t>
            </w:r>
          </w:p>
        </w:tc>
      </w:tr>
      <w:tr w:rsidR="00BC5B9C" w14:paraId="45C1F59C" w14:textId="77777777" w:rsidTr="00BC5B9C">
        <w:tc>
          <w:tcPr>
            <w:tcW w:w="3256" w:type="dxa"/>
          </w:tcPr>
          <w:p w14:paraId="35BF49CB" w14:textId="49B8330B" w:rsidR="00BC5B9C" w:rsidRDefault="00B75EF8" w:rsidP="00B75EF8">
            <w:pPr>
              <w:jc w:val="center"/>
              <w:rPr>
                <w:b/>
              </w:rPr>
            </w:pPr>
            <w:r>
              <w:rPr>
                <w:b/>
              </w:rPr>
              <w:t>Nokia</w:t>
            </w:r>
          </w:p>
        </w:tc>
        <w:tc>
          <w:tcPr>
            <w:tcW w:w="6375" w:type="dxa"/>
          </w:tcPr>
          <w:p w14:paraId="067EB3BC" w14:textId="15F69C1C" w:rsidR="00BC5B9C" w:rsidRPr="00B75EF8" w:rsidRDefault="00FD5987" w:rsidP="00A209D6">
            <w:r>
              <w:t>Option 1 is a clean way out but procedural text wise not backward compatible (but still limited impact as this affects only late drop).</w:t>
            </w:r>
          </w:p>
        </w:tc>
      </w:tr>
      <w:tr w:rsidR="00BC5B9C" w14:paraId="3979759E" w14:textId="77777777" w:rsidTr="00BC5B9C">
        <w:tc>
          <w:tcPr>
            <w:tcW w:w="3256" w:type="dxa"/>
          </w:tcPr>
          <w:p w14:paraId="3CF831FF" w14:textId="4B05B231" w:rsidR="00BC5B9C" w:rsidRDefault="00710683" w:rsidP="00A209D6">
            <w:pPr>
              <w:rPr>
                <w:b/>
                <w:lang w:eastAsia="ja-JP"/>
              </w:rPr>
            </w:pPr>
            <w:r>
              <w:rPr>
                <w:rFonts w:hint="eastAsia"/>
                <w:b/>
                <w:lang w:eastAsia="ja-JP"/>
              </w:rPr>
              <w:t>N</w:t>
            </w:r>
            <w:r>
              <w:rPr>
                <w:b/>
                <w:lang w:eastAsia="ja-JP"/>
              </w:rPr>
              <w:t>TT DOCOMO</w:t>
            </w:r>
          </w:p>
        </w:tc>
        <w:tc>
          <w:tcPr>
            <w:tcW w:w="6375" w:type="dxa"/>
          </w:tcPr>
          <w:p w14:paraId="60334C1F" w14:textId="77777777" w:rsidR="00BC5B9C" w:rsidRDefault="00710683" w:rsidP="00A209D6">
            <w:pPr>
              <w:rPr>
                <w:lang w:eastAsia="ja-JP"/>
              </w:rPr>
            </w:pPr>
            <w:r>
              <w:rPr>
                <w:rFonts w:hint="eastAsia"/>
                <w:lang w:eastAsia="ja-JP"/>
              </w:rPr>
              <w:t>None</w:t>
            </w:r>
            <w:r>
              <w:rPr>
                <w:lang w:eastAsia="ja-JP"/>
              </w:rPr>
              <w:t xml:space="preserve"> of them. There might be different use cases in future to use both extension mechanisms. It should be kept as it is and could be discussed later, if the real problem is identified.</w:t>
            </w:r>
          </w:p>
          <w:p w14:paraId="18A2D2B0" w14:textId="7C05905B" w:rsidR="00710683" w:rsidRPr="00B75EF8" w:rsidRDefault="00710683" w:rsidP="00A209D6">
            <w:pPr>
              <w:rPr>
                <w:lang w:eastAsia="ja-JP"/>
              </w:rPr>
            </w:pPr>
            <w:r>
              <w:rPr>
                <w:lang w:eastAsia="ja-JP"/>
              </w:rPr>
              <w:t xml:space="preserve">On the other hand, as commented in the last meeting, the current procedure text results in echoing back all of the filters, even though the UE didn’t use all of them. </w:t>
            </w:r>
            <w:r w:rsidR="00034935">
              <w:rPr>
                <w:lang w:eastAsia="ja-JP"/>
              </w:rPr>
              <w:t xml:space="preserve">It would be unnecessary burden for future UEs to increase the capability signalling size. It was commented in the last meeting that the full set of filers needs to be forward for the target node to learn the filter setting used by the source node. Nevertheless, </w:t>
            </w:r>
            <w:r w:rsidR="0055106E">
              <w:rPr>
                <w:lang w:eastAsia="ja-JP"/>
              </w:rPr>
              <w:t>it could also be learned by OAM. To save the UE effort, the UE should be able to echo back only the filters which the UE used.</w:t>
            </w:r>
          </w:p>
        </w:tc>
      </w:tr>
      <w:tr w:rsidR="00BC5B9C" w:rsidRPr="002D1D09" w14:paraId="662E1029" w14:textId="77777777" w:rsidTr="00BC5B9C">
        <w:tc>
          <w:tcPr>
            <w:tcW w:w="3256" w:type="dxa"/>
          </w:tcPr>
          <w:p w14:paraId="03A1F369" w14:textId="7C9A9DDF" w:rsidR="00BC5B9C" w:rsidRDefault="00BE6301" w:rsidP="00A209D6">
            <w:pPr>
              <w:rPr>
                <w:b/>
                <w:lang w:eastAsia="ja-JP"/>
              </w:rPr>
            </w:pPr>
            <w:r>
              <w:rPr>
                <w:rFonts w:hint="eastAsia"/>
                <w:b/>
                <w:lang w:eastAsia="ja-JP"/>
              </w:rPr>
              <w:t>Q</w:t>
            </w:r>
            <w:r>
              <w:rPr>
                <w:b/>
                <w:lang w:eastAsia="ja-JP"/>
              </w:rPr>
              <w:t>ualcomm Incorporated</w:t>
            </w:r>
          </w:p>
        </w:tc>
        <w:tc>
          <w:tcPr>
            <w:tcW w:w="6375" w:type="dxa"/>
          </w:tcPr>
          <w:p w14:paraId="39BAAC42" w14:textId="39163975" w:rsidR="00BC5B9C" w:rsidRDefault="00BE6301" w:rsidP="00A209D6">
            <w:r>
              <w:rPr>
                <w:rFonts w:hint="eastAsia"/>
                <w:lang w:eastAsia="ja-JP"/>
              </w:rPr>
              <w:t>W</w:t>
            </w:r>
            <w:r>
              <w:rPr>
                <w:lang w:eastAsia="ja-JP"/>
              </w:rPr>
              <w:t xml:space="preserve">e think that the current UE according to the procedure text includes the </w:t>
            </w:r>
            <w:r w:rsidRPr="00A34F4E">
              <w:rPr>
                <w:i/>
                <w:iCs/>
              </w:rPr>
              <w:t>ue-CapabilityEnquiryExt</w:t>
            </w:r>
            <w:r w:rsidR="002D1D09">
              <w:t xml:space="preserve">, which is </w:t>
            </w:r>
            <w:r w:rsidRPr="0096519C">
              <w:rPr>
                <w:color w:val="993366"/>
              </w:rPr>
              <w:t>OCTET</w:t>
            </w:r>
            <w:r w:rsidRPr="0096519C">
              <w:t xml:space="preserve"> </w:t>
            </w:r>
            <w:r w:rsidRPr="0096519C">
              <w:rPr>
                <w:color w:val="993366"/>
              </w:rPr>
              <w:t>STRING</w:t>
            </w:r>
            <w:r w:rsidRPr="0096519C">
              <w:t xml:space="preserve"> (CONTAINING UECapabilityEnquiry-v1560-IEs)</w:t>
            </w:r>
            <w:r>
              <w:t>.</w:t>
            </w:r>
            <w:r w:rsidR="002D1D09">
              <w:t xml:space="preserve"> So the only necessary “correction” is to change the procedural text as follows.</w:t>
            </w:r>
          </w:p>
          <w:p w14:paraId="496F3CD0" w14:textId="77777777" w:rsidR="002D1D09" w:rsidRPr="0096519C" w:rsidRDefault="002D1D09" w:rsidP="002D1D09">
            <w:pPr>
              <w:pStyle w:val="B1"/>
            </w:pPr>
            <w:r w:rsidRPr="0096519C">
              <w:t>1&gt;</w:t>
            </w:r>
            <w:r w:rsidRPr="0096519C">
              <w:tab/>
              <w:t xml:space="preserve">if the network included </w:t>
            </w:r>
            <w:r w:rsidRPr="0096519C">
              <w:rPr>
                <w:i/>
              </w:rPr>
              <w:t>ue-CapabilityEnquiryExt</w:t>
            </w:r>
            <w:r w:rsidRPr="00A34F4E">
              <w:rPr>
                <w:rFonts w:ascii="Times New Roman Italic" w:hAnsi="Times New Roman Italic"/>
                <w:i/>
                <w:strike/>
              </w:rPr>
              <w:t>ension</w:t>
            </w:r>
            <w:r w:rsidRPr="0096519C">
              <w:t>:</w:t>
            </w:r>
          </w:p>
          <w:p w14:paraId="4B7CD36D" w14:textId="77777777" w:rsidR="002D1D09" w:rsidRPr="0096519C" w:rsidRDefault="002D1D09" w:rsidP="002D1D09">
            <w:pPr>
              <w:pStyle w:val="B2"/>
            </w:pPr>
            <w:r w:rsidRPr="0096519C">
              <w:t>2&gt;</w:t>
            </w:r>
            <w:r w:rsidRPr="0096519C">
              <w:tab/>
              <w:t xml:space="preserve">include the received </w:t>
            </w:r>
            <w:r w:rsidRPr="0096519C">
              <w:rPr>
                <w:i/>
              </w:rPr>
              <w:t>ue-CapabilityEnquiryExt</w:t>
            </w:r>
            <w:r w:rsidRPr="00A34F4E">
              <w:rPr>
                <w:rFonts w:ascii="Times New Roman Italic" w:hAnsi="Times New Roman Italic"/>
                <w:i/>
                <w:strike/>
              </w:rPr>
              <w:t>ension</w:t>
            </w:r>
            <w:r w:rsidRPr="0096519C">
              <w:rPr>
                <w:i/>
              </w:rPr>
              <w:t xml:space="preserve"> </w:t>
            </w:r>
            <w:r w:rsidRPr="0096519C">
              <w:t xml:space="preserve">in the field </w:t>
            </w:r>
            <w:r w:rsidRPr="0096519C">
              <w:rPr>
                <w:i/>
              </w:rPr>
              <w:t>receivedFilters</w:t>
            </w:r>
            <w:r w:rsidRPr="0096519C">
              <w:t>;</w:t>
            </w:r>
          </w:p>
          <w:p w14:paraId="12035EDA" w14:textId="54FB2720" w:rsidR="002D1D09" w:rsidRDefault="002D1D09" w:rsidP="00A209D6">
            <w:pPr>
              <w:rPr>
                <w:lang w:eastAsia="ja-JP"/>
              </w:rPr>
            </w:pPr>
            <w:r>
              <w:rPr>
                <w:rFonts w:hint="eastAsia"/>
                <w:lang w:eastAsia="ja-JP"/>
              </w:rPr>
              <w:t>I</w:t>
            </w:r>
            <w:r>
              <w:rPr>
                <w:lang w:eastAsia="ja-JP"/>
              </w:rPr>
              <w:t xml:space="preserve">t is our understanding however that the intention was to define additional filters </w:t>
            </w:r>
            <w:r w:rsidR="00181FBD">
              <w:rPr>
                <w:lang w:eastAsia="ja-JP"/>
              </w:rPr>
              <w:t xml:space="preserve">only </w:t>
            </w:r>
            <w:r>
              <w:rPr>
                <w:lang w:eastAsia="ja-JP"/>
              </w:rPr>
              <w:t xml:space="preserve">in </w:t>
            </w:r>
            <w:r w:rsidRPr="00A34F4E">
              <w:rPr>
                <w:i/>
                <w:iCs/>
              </w:rPr>
              <w:t>UE-CapabilityRequestFilterCommon</w:t>
            </w:r>
            <w:r>
              <w:t xml:space="preserve"> using the extension marker, and the non-critical extension of </w:t>
            </w:r>
            <w:r w:rsidRPr="0096519C">
              <w:t>UECapabilityEnquiry</w:t>
            </w:r>
            <w:r>
              <w:t xml:space="preserve"> message is used for other extension</w:t>
            </w:r>
            <w:r w:rsidR="00181FBD">
              <w:t>s</w:t>
            </w:r>
            <w:r>
              <w:t xml:space="preserve">, e.g. “UL RRC segmentation allowed” flag from RACS WI. So we could define “enhanced” the UE behaviour to omit the non-critical extension within </w:t>
            </w:r>
            <w:r w:rsidR="00181FBD" w:rsidRPr="0096519C">
              <w:rPr>
                <w:color w:val="993366"/>
              </w:rPr>
              <w:t>OCTET</w:t>
            </w:r>
            <w:r w:rsidR="00181FBD" w:rsidRPr="0096519C">
              <w:t xml:space="preserve"> </w:t>
            </w:r>
            <w:r w:rsidR="00181FBD" w:rsidRPr="0096519C">
              <w:rPr>
                <w:color w:val="993366"/>
              </w:rPr>
              <w:t>STRING</w:t>
            </w:r>
            <w:r w:rsidR="00181FBD" w:rsidRPr="0096519C">
              <w:t xml:space="preserve"> (CONTAINING UECapabilityEnquiry-v1560-IEs)</w:t>
            </w:r>
            <w:r>
              <w:t>, in case of echo-back.</w:t>
            </w:r>
            <w:r w:rsidR="00181FBD">
              <w:rPr>
                <w:rFonts w:hint="eastAsia"/>
                <w:lang w:eastAsia="ja-JP"/>
              </w:rPr>
              <w:t xml:space="preserve"> </w:t>
            </w:r>
            <w:r w:rsidR="00181FBD">
              <w:rPr>
                <w:lang w:eastAsia="ja-JP"/>
              </w:rPr>
              <w:t>W</w:t>
            </w:r>
            <w:r>
              <w:rPr>
                <w:lang w:eastAsia="ja-JP"/>
              </w:rPr>
              <w:t>ith this change, the network needs to handle the two different UE implementations.</w:t>
            </w:r>
          </w:p>
          <w:p w14:paraId="7703C1C8" w14:textId="2896E269" w:rsidR="00181FBD" w:rsidRPr="00A34F4E" w:rsidRDefault="00181FBD" w:rsidP="00A209D6">
            <w:r>
              <w:rPr>
                <w:rFonts w:hint="eastAsia"/>
                <w:lang w:eastAsia="ja-JP"/>
              </w:rPr>
              <w:t>W</w:t>
            </w:r>
            <w:r>
              <w:rPr>
                <w:lang w:eastAsia="ja-JP"/>
              </w:rPr>
              <w:t>e believe it is beneficial for the network to know all the configured filters even if not all of them were applied by the UE. This will avoid a subsequent gNB to request UE capability again to obtain more information, not knowing all the filters already used by the previous gNB.</w:t>
            </w:r>
          </w:p>
        </w:tc>
      </w:tr>
      <w:tr w:rsidR="00BC5B9C" w14:paraId="1E1A2361" w14:textId="77777777" w:rsidTr="00BC5B9C">
        <w:tc>
          <w:tcPr>
            <w:tcW w:w="3256" w:type="dxa"/>
          </w:tcPr>
          <w:p w14:paraId="102EF480" w14:textId="375124BD" w:rsidR="00BC5B9C" w:rsidRDefault="0067080C" w:rsidP="00A209D6">
            <w:pPr>
              <w:rPr>
                <w:b/>
              </w:rPr>
            </w:pPr>
            <w:r>
              <w:rPr>
                <w:b/>
              </w:rPr>
              <w:t>MediaTek</w:t>
            </w:r>
          </w:p>
        </w:tc>
        <w:tc>
          <w:tcPr>
            <w:tcW w:w="6375" w:type="dxa"/>
          </w:tcPr>
          <w:p w14:paraId="1CE34814" w14:textId="77777777" w:rsidR="0067080C" w:rsidRDefault="0067080C" w:rsidP="0067080C">
            <w:r>
              <w:t>We acknowledge the current requirement is a little strange as it will result in the UE signalling all the future extensions of the UECapabilityEnquiry message, which probably is not what was intended.  However, the issue seems just to be an inconvenience (extra information in the container) that doesn’t affect the functioning of the system.  So we tend to think there is no problem that’s critical to fix.</w:t>
            </w:r>
          </w:p>
          <w:p w14:paraId="746692C9" w14:textId="7FF50769" w:rsidR="0067080C" w:rsidRPr="00B75EF8" w:rsidRDefault="0067080C" w:rsidP="0067080C">
            <w:r>
              <w:t xml:space="preserve">If companies consider that there is a need to fix the behaviour, Qualcomm’s suggested solution </w:t>
            </w:r>
            <w:r w:rsidR="000317D9">
              <w:t xml:space="preserve">through omitting the nonCriticalExtension </w:t>
            </w:r>
            <w:r>
              <w:t>seems reasonable to us.  It doesn’t appear that there would be real procedural impact on the network to handle the different UE implementations, since in an</w:t>
            </w:r>
            <w:r w:rsidR="000317D9">
              <w:t>y case the nonCriticalExtension</w:t>
            </w:r>
            <w:r>
              <w:t xml:space="preserve"> is OPTIONAL; the network should be able to process a message omitting it, since all the related content is in the capabilityRequestFilterCommon.</w:t>
            </w:r>
          </w:p>
        </w:tc>
      </w:tr>
      <w:tr w:rsidR="00A54D94" w14:paraId="6FE58BC9" w14:textId="77777777" w:rsidTr="00BC5B9C">
        <w:tc>
          <w:tcPr>
            <w:tcW w:w="3256" w:type="dxa"/>
          </w:tcPr>
          <w:p w14:paraId="6BCC0B8A" w14:textId="43C5F0C3" w:rsidR="00A54D94" w:rsidRPr="00A54D94" w:rsidRDefault="00A54D94" w:rsidP="00A54D94">
            <w:pPr>
              <w:rPr>
                <w:b/>
              </w:rPr>
            </w:pPr>
            <w:r w:rsidRPr="00A54D94">
              <w:rPr>
                <w:b/>
              </w:rPr>
              <w:t>Ericsson</w:t>
            </w:r>
          </w:p>
        </w:tc>
        <w:tc>
          <w:tcPr>
            <w:tcW w:w="6375" w:type="dxa"/>
          </w:tcPr>
          <w:p w14:paraId="1BB240E2" w14:textId="255F78FD" w:rsidR="00A54D94" w:rsidRDefault="00A54D94" w:rsidP="00A54D94">
            <w:r>
              <w:t xml:space="preserve">We agree with DOCOMO that both extensions may be used, and thus we see no need for change in the current behaviour. If RAN2 adds additional </w:t>
            </w:r>
            <w:r>
              <w:lastRenderedPageBreak/>
              <w:t>filters that are applicable to all capability containers, those should go into the “</w:t>
            </w:r>
            <w:r w:rsidRPr="0096519C">
              <w:t>UE-CapabilityRequestFilterCommon</w:t>
            </w:r>
            <w:r>
              <w:t>”. If RAN2 adds additional filters which are only applicable to a specific RAT, they could go into a “</w:t>
            </w:r>
            <w:r w:rsidRPr="0096519C">
              <w:rPr>
                <w:i/>
              </w:rPr>
              <w:t>UE-CapabilityRequestFilterNR</w:t>
            </w:r>
            <w:r>
              <w:rPr>
                <w:i/>
              </w:rPr>
              <w:t>-vxyz</w:t>
            </w:r>
            <w:r>
              <w:t>” that is included into an extension of the “</w:t>
            </w:r>
            <w:r w:rsidRPr="0096519C">
              <w:t>UECapabilityEnquiry-v1560-IEs</w:t>
            </w:r>
            <w:r>
              <w:t xml:space="preserve">”. </w:t>
            </w:r>
          </w:p>
          <w:p w14:paraId="0DE39C08" w14:textId="206FE1FD" w:rsidR="00A54D94" w:rsidRPr="00B75EF8" w:rsidRDefault="00A54D94" w:rsidP="00A54D94">
            <w:r>
              <w:t xml:space="preserve">We certainly think that the approach to return all received filters in an OCTET STRING is valuable. Having to add learning algorithms in OAM sounds a lot more complex. We also expect the size of these filters to be negligible compared to the actual capabilities. And even if RAN2 would change the behaviour so that a UE reports only the capabilities that it applied, a UE that comprehends and applies them all would anyway have to include them (and hence suffer from the size). In terms of UE complexity there should be no doubt that echoing an entire OCTET STRING is easier than composing a new one. </w:t>
            </w:r>
          </w:p>
        </w:tc>
      </w:tr>
      <w:tr w:rsidR="000F7925" w14:paraId="037FB0B1" w14:textId="77777777" w:rsidTr="00BC5B9C">
        <w:tc>
          <w:tcPr>
            <w:tcW w:w="3256" w:type="dxa"/>
          </w:tcPr>
          <w:p w14:paraId="6A40D6D1" w14:textId="0D1D8499" w:rsidR="000F7925" w:rsidRPr="000F7925" w:rsidRDefault="000F7925" w:rsidP="00A54D94">
            <w:pPr>
              <w:rPr>
                <w:rFonts w:eastAsia="SimSun"/>
                <w:b/>
                <w:lang w:eastAsia="zh-CN"/>
              </w:rPr>
            </w:pPr>
            <w:r>
              <w:rPr>
                <w:rFonts w:eastAsia="SimSun" w:hint="eastAsia"/>
                <w:b/>
                <w:lang w:eastAsia="zh-CN"/>
              </w:rPr>
              <w:lastRenderedPageBreak/>
              <w:t>Huawei</w:t>
            </w:r>
          </w:p>
        </w:tc>
        <w:tc>
          <w:tcPr>
            <w:tcW w:w="6375" w:type="dxa"/>
          </w:tcPr>
          <w:p w14:paraId="547E11DA" w14:textId="4F46F903" w:rsidR="000F7925" w:rsidRPr="000F7925" w:rsidRDefault="000F7925" w:rsidP="000F7925">
            <w:pPr>
              <w:rPr>
                <w:rFonts w:eastAsia="SimSun"/>
                <w:lang w:eastAsia="zh-CN"/>
              </w:rPr>
            </w:pPr>
            <w:r>
              <w:rPr>
                <w:rFonts w:eastAsia="SimSun"/>
                <w:lang w:eastAsia="zh-CN"/>
              </w:rPr>
              <w:t>W</w:t>
            </w:r>
            <w:r>
              <w:rPr>
                <w:rFonts w:eastAsia="SimSun" w:hint="eastAsia"/>
                <w:lang w:eastAsia="zh-CN"/>
              </w:rPr>
              <w:t xml:space="preserve">e </w:t>
            </w:r>
            <w:r>
              <w:rPr>
                <w:rFonts w:eastAsia="SimSun"/>
                <w:lang w:eastAsia="zh-CN"/>
              </w:rPr>
              <w:t xml:space="preserve">agree with Ericsson and Docomo. The current design and procedures provide a unified way to echo back and we prefer to keep this simple way. </w:t>
            </w:r>
          </w:p>
        </w:tc>
      </w:tr>
      <w:tr w:rsidR="006516CD" w14:paraId="24D03119" w14:textId="77777777" w:rsidTr="00BC5B9C">
        <w:tc>
          <w:tcPr>
            <w:tcW w:w="3256" w:type="dxa"/>
          </w:tcPr>
          <w:p w14:paraId="3E590660" w14:textId="61F841F4" w:rsidR="006516CD" w:rsidRDefault="006516CD" w:rsidP="00A54D94">
            <w:pPr>
              <w:rPr>
                <w:rFonts w:eastAsia="SimSun"/>
                <w:b/>
                <w:lang w:eastAsia="zh-CN"/>
              </w:rPr>
            </w:pPr>
            <w:r>
              <w:rPr>
                <w:rFonts w:eastAsia="SimSun" w:hint="eastAsia"/>
                <w:b/>
                <w:lang w:eastAsia="zh-CN"/>
              </w:rPr>
              <w:t>OPPO</w:t>
            </w:r>
          </w:p>
        </w:tc>
        <w:tc>
          <w:tcPr>
            <w:tcW w:w="6375" w:type="dxa"/>
          </w:tcPr>
          <w:p w14:paraId="785660E5" w14:textId="095366CE" w:rsidR="006516CD" w:rsidRPr="005419AC" w:rsidRDefault="006516CD" w:rsidP="000F7925">
            <w:pPr>
              <w:rPr>
                <w:rFonts w:eastAsia="SimSun"/>
                <w:lang w:eastAsia="zh-CN"/>
              </w:rPr>
            </w:pPr>
            <w:r>
              <w:rPr>
                <w:rFonts w:eastAsia="SimSun" w:hint="eastAsia"/>
                <w:lang w:eastAsia="zh-CN"/>
              </w:rPr>
              <w:t>We agree</w:t>
            </w:r>
            <w:r>
              <w:rPr>
                <w:rFonts w:eastAsia="SimSun"/>
                <w:lang w:eastAsia="zh-CN"/>
              </w:rPr>
              <w:t xml:space="preserve"> with Qualcomm that the only change would be on the </w:t>
            </w:r>
            <w:r w:rsidRPr="0096519C">
              <w:rPr>
                <w:i/>
              </w:rPr>
              <w:t>ue-CapabilityEnquiryExt</w:t>
            </w:r>
            <w:r w:rsidRPr="004D18A1">
              <w:rPr>
                <w:rFonts w:ascii="Times New Roman Italic" w:hAnsi="Times New Roman Italic"/>
                <w:i/>
                <w:strike/>
              </w:rPr>
              <w:t>ension</w:t>
            </w:r>
            <w:r w:rsidR="005419AC">
              <w:rPr>
                <w:rFonts w:eastAsia="SimSun"/>
                <w:lang w:eastAsia="zh-CN"/>
              </w:rPr>
              <w:t>, since the current way of echoing back all filters is a more unified way and can be thus kept as it is.</w:t>
            </w:r>
          </w:p>
        </w:tc>
      </w:tr>
    </w:tbl>
    <w:p w14:paraId="378A3DEC" w14:textId="77777777" w:rsidR="00AC244F" w:rsidRDefault="00AC244F" w:rsidP="00A209D6"/>
    <w:p w14:paraId="766D6D29" w14:textId="47D6808D" w:rsidR="00484A46" w:rsidRPr="006E13D1" w:rsidRDefault="00A209D6" w:rsidP="00484A46">
      <w:pPr>
        <w:pStyle w:val="Heading1"/>
      </w:pPr>
      <w:r w:rsidRPr="006E13D1">
        <w:t>3</w:t>
      </w:r>
      <w:r w:rsidRPr="006E13D1">
        <w:tab/>
      </w:r>
      <w:r w:rsidR="00484A46">
        <w:t>Summary</w:t>
      </w:r>
    </w:p>
    <w:p w14:paraId="2D318619" w14:textId="4901106A" w:rsidR="00A209D6" w:rsidRDefault="00A34F4E" w:rsidP="00082D48">
      <w:pPr>
        <w:pStyle w:val="TF"/>
        <w:jc w:val="left"/>
        <w:rPr>
          <w:b w:val="0"/>
        </w:rPr>
      </w:pPr>
      <w:r>
        <w:rPr>
          <w:b w:val="0"/>
        </w:rPr>
        <w:t>Thanks for the companies participating in the discussion. Almost all the companies believe that the UE echoing back the “unnecessary” part i.e. the non-critical extensions to the UE Capability Enquiry procedure should not add any noticeable overhead. If there is an issue in the future then something could be done.</w:t>
      </w:r>
    </w:p>
    <w:p w14:paraId="20C6B4E3" w14:textId="7815FB67" w:rsidR="00A34F4E" w:rsidRDefault="00A34F4E" w:rsidP="00082D48">
      <w:pPr>
        <w:pStyle w:val="TF"/>
        <w:jc w:val="left"/>
        <w:rPr>
          <w:b w:val="0"/>
          <w:lang w:eastAsia="ja-JP"/>
        </w:rPr>
      </w:pPr>
      <w:r w:rsidRPr="00A34F4E">
        <w:rPr>
          <w:b w:val="0"/>
        </w:rPr>
        <w:t xml:space="preserve">In addition, the companies understand that the </w:t>
      </w:r>
      <w:r w:rsidRPr="00A34F4E">
        <w:rPr>
          <w:b w:val="0"/>
          <w:lang w:eastAsia="ja-JP"/>
        </w:rPr>
        <w:t>network should know all the configured filters it sent to the UE even if not all of them were applied by the UE (i.e. the UE performs a pure echo and does not filter the filter).</w:t>
      </w:r>
    </w:p>
    <w:p w14:paraId="5FD04106" w14:textId="1C197D41" w:rsidR="00A34F4E" w:rsidRDefault="00A34F4E" w:rsidP="00082D48">
      <w:pPr>
        <w:pStyle w:val="TF"/>
        <w:jc w:val="left"/>
        <w:rPr>
          <w:lang w:eastAsia="ja-JP"/>
        </w:rPr>
      </w:pPr>
      <w:r w:rsidRPr="009F192F">
        <w:rPr>
          <w:lang w:eastAsia="ja-JP"/>
        </w:rPr>
        <w:t xml:space="preserve">Proposal 1: </w:t>
      </w:r>
      <w:r w:rsidR="009F192F">
        <w:rPr>
          <w:lang w:eastAsia="ja-JP"/>
        </w:rPr>
        <w:t xml:space="preserve">Retain the current principle that the UE echoes the </w:t>
      </w:r>
      <w:r w:rsidR="009F192F" w:rsidRPr="009F192F">
        <w:rPr>
          <w:i/>
          <w:lang w:eastAsia="ja-JP"/>
        </w:rPr>
        <w:t>ue-CapabilityEnquiryExt</w:t>
      </w:r>
      <w:r w:rsidR="009F192F">
        <w:rPr>
          <w:lang w:eastAsia="ja-JP"/>
        </w:rPr>
        <w:t xml:space="preserve"> IE.</w:t>
      </w:r>
    </w:p>
    <w:p w14:paraId="18E6E269" w14:textId="43E93C9F" w:rsidR="009F192F" w:rsidRDefault="009F192F" w:rsidP="00082D48">
      <w:pPr>
        <w:pStyle w:val="TF"/>
        <w:jc w:val="left"/>
        <w:rPr>
          <w:lang w:eastAsia="ja-JP"/>
        </w:rPr>
      </w:pPr>
      <w:r>
        <w:rPr>
          <w:lang w:eastAsia="ja-JP"/>
        </w:rPr>
        <w:t>Proposal 2: RAN2 understands that the UE should echo all the configured filters and not just echo the parts that it used</w:t>
      </w:r>
      <w:r w:rsidR="00E569F6">
        <w:rPr>
          <w:lang w:eastAsia="ja-JP"/>
        </w:rPr>
        <w:t xml:space="preserve"> (FFS if this needs to be captured in TS 38.331 as a NOTE for UE implementation)</w:t>
      </w:r>
      <w:r>
        <w:rPr>
          <w:lang w:eastAsia="ja-JP"/>
        </w:rPr>
        <w:t>.</w:t>
      </w:r>
    </w:p>
    <w:p w14:paraId="5FF2457F" w14:textId="449A4F9B" w:rsidR="00A209D6" w:rsidRPr="006E13D1" w:rsidRDefault="00A209D6" w:rsidP="00A209D6">
      <w:pPr>
        <w:pStyle w:val="Heading1"/>
      </w:pPr>
      <w:r w:rsidRPr="006E13D1">
        <w:t>4</w:t>
      </w:r>
      <w:r w:rsidRPr="006E13D1">
        <w:tab/>
      </w:r>
      <w:r w:rsidR="00484A46">
        <w:t>References</w:t>
      </w:r>
    </w:p>
    <w:p w14:paraId="03313EC3" w14:textId="5592229C" w:rsidR="00757D86" w:rsidRDefault="00757D86" w:rsidP="00757D86">
      <w:pPr>
        <w:pStyle w:val="Doc-title"/>
      </w:pPr>
      <w:r>
        <w:t xml:space="preserve">[1] </w:t>
      </w:r>
      <w:r w:rsidRPr="00757D86">
        <w:t>R2-1913025</w:t>
      </w:r>
      <w:r>
        <w:tab/>
        <w:t>Clarifying the interpretation behind the encapsulation of the filter extensions - Option 1</w:t>
      </w:r>
      <w:r>
        <w:tab/>
        <w:t>Nokia, Nokia Shanghai Bell</w:t>
      </w:r>
      <w:r>
        <w:tab/>
        <w:t>CR</w:t>
      </w:r>
      <w:r>
        <w:tab/>
        <w:t>Rel-15</w:t>
      </w:r>
      <w:r>
        <w:tab/>
        <w:t>38.331</w:t>
      </w:r>
      <w:r>
        <w:tab/>
        <w:t>15.7.0</w:t>
      </w:r>
      <w:r>
        <w:tab/>
        <w:t>1284</w:t>
      </w:r>
      <w:r>
        <w:tab/>
        <w:t>-</w:t>
      </w:r>
      <w:r>
        <w:tab/>
        <w:t>F</w:t>
      </w:r>
      <w:r>
        <w:tab/>
        <w:t>NR_newRAT-Core</w:t>
      </w:r>
    </w:p>
    <w:p w14:paraId="13416D73" w14:textId="4A9AD1B1" w:rsidR="00757D86" w:rsidRDefault="00757D86" w:rsidP="00757D86">
      <w:pPr>
        <w:pStyle w:val="Doc-title"/>
      </w:pPr>
      <w:r>
        <w:t xml:space="preserve">[2] </w:t>
      </w:r>
      <w:r w:rsidRPr="00757D86">
        <w:t>R2-1913026</w:t>
      </w:r>
      <w:r>
        <w:tab/>
        <w:t>Clarifying the interpretation behind the encapsulation of the filter extensions - Option 2</w:t>
      </w:r>
      <w:r>
        <w:tab/>
        <w:t>Nokia, Nokia Shanghai Bell</w:t>
      </w:r>
      <w:r>
        <w:tab/>
        <w:t>CR</w:t>
      </w:r>
      <w:r>
        <w:tab/>
        <w:t>Rel-15</w:t>
      </w:r>
      <w:r>
        <w:tab/>
        <w:t>38.331</w:t>
      </w:r>
      <w:r>
        <w:tab/>
        <w:t>15.7.0</w:t>
      </w:r>
      <w:r>
        <w:tab/>
        <w:t>1285</w:t>
      </w:r>
      <w:r>
        <w:tab/>
        <w:t>-</w:t>
      </w:r>
      <w:r>
        <w:tab/>
        <w:t>F</w:t>
      </w:r>
      <w:r>
        <w:tab/>
        <w:t>NR_newRAT-Core</w:t>
      </w:r>
    </w:p>
    <w:p w14:paraId="50108781" w14:textId="1F8C6EFA" w:rsidR="00757D86" w:rsidRDefault="00757D86" w:rsidP="00757D86">
      <w:pPr>
        <w:pStyle w:val="Doc-title"/>
      </w:pPr>
      <w:r>
        <w:t xml:space="preserve">[3] </w:t>
      </w:r>
      <w:r w:rsidRPr="00757D86">
        <w:t>R2-1913027</w:t>
      </w:r>
      <w:r>
        <w:tab/>
        <w:t>Clarifying the interpretation behind the encapsulation of the filter extensions - Option 3</w:t>
      </w:r>
      <w:r>
        <w:tab/>
        <w:t>Nokia, Nokia Shanghai Bell</w:t>
      </w:r>
      <w:r>
        <w:tab/>
        <w:t>CR</w:t>
      </w:r>
      <w:r>
        <w:tab/>
        <w:t>Rel-15</w:t>
      </w:r>
      <w:r>
        <w:tab/>
        <w:t>38.331</w:t>
      </w:r>
      <w:r>
        <w:tab/>
        <w:t>15.7.0</w:t>
      </w:r>
      <w:r>
        <w:tab/>
        <w:t>1286</w:t>
      </w:r>
      <w:r>
        <w:tab/>
        <w:t>-</w:t>
      </w:r>
      <w:r>
        <w:tab/>
        <w:t>F</w:t>
      </w:r>
      <w:r>
        <w:tab/>
        <w:t>NR_newRAT-Core</w:t>
      </w:r>
    </w:p>
    <w:p w14:paraId="252B4F95" w14:textId="74FFBE84" w:rsidR="00757D86" w:rsidRDefault="00757D86" w:rsidP="00757D86">
      <w:pPr>
        <w:pStyle w:val="Doc-title"/>
      </w:pPr>
      <w:r>
        <w:t xml:space="preserve">[4] </w:t>
      </w:r>
      <w:r w:rsidRPr="00757D86">
        <w:t>R2-1913028</w:t>
      </w:r>
      <w:r>
        <w:tab/>
        <w:t>Clarifying the interpretation behind the encapsulation of the filter extensions - Option 4</w:t>
      </w:r>
      <w:r>
        <w:tab/>
        <w:t>Nokia, Nokia Shanghai Bell</w:t>
      </w:r>
      <w:r>
        <w:tab/>
        <w:t>CR</w:t>
      </w:r>
      <w:r>
        <w:tab/>
        <w:t>Rel-15</w:t>
      </w:r>
      <w:r>
        <w:tab/>
        <w:t>38.331</w:t>
      </w:r>
      <w:r>
        <w:tab/>
        <w:t>15.7.0</w:t>
      </w:r>
      <w:r>
        <w:tab/>
        <w:t>1287</w:t>
      </w:r>
      <w:r>
        <w:tab/>
        <w:t>-</w:t>
      </w:r>
      <w:r>
        <w:tab/>
        <w:t>F</w:t>
      </w:r>
      <w:r>
        <w:tab/>
        <w:t>NR_newRAT-Core</w:t>
      </w:r>
    </w:p>
    <w:p w14:paraId="5AE90DCE" w14:textId="77777777" w:rsidR="00484A46" w:rsidRPr="006E13D1" w:rsidRDefault="00484A46" w:rsidP="00A209D6"/>
    <w:p w14:paraId="60449C3F" w14:textId="77777777" w:rsidR="00A209D6" w:rsidRPr="006E13D1" w:rsidRDefault="00A209D6" w:rsidP="00A209D6"/>
    <w:p w14:paraId="432B0A82" w14:textId="77777777" w:rsidR="00A209D6" w:rsidRDefault="00A209D6" w:rsidP="00A209D6"/>
    <w:p w14:paraId="653EED19" w14:textId="77777777" w:rsidR="00A209D6" w:rsidRPr="00CD4C7B" w:rsidRDefault="00A209D6" w:rsidP="00A209D6"/>
    <w:p w14:paraId="35F222F4" w14:textId="77777777" w:rsidR="00080512" w:rsidRPr="00A209D6" w:rsidRDefault="00080512" w:rsidP="00A209D6"/>
    <w:sectPr w:rsidR="00080512" w:rsidRPr="00A209D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337859" w14:textId="77777777" w:rsidR="00691622" w:rsidRDefault="00691622">
      <w:r>
        <w:separator/>
      </w:r>
    </w:p>
  </w:endnote>
  <w:endnote w:type="continuationSeparator" w:id="0">
    <w:p w14:paraId="798A3F3B" w14:textId="77777777" w:rsidR="00691622" w:rsidRDefault="00691622">
      <w:r>
        <w:continuationSeparator/>
      </w:r>
    </w:p>
  </w:endnote>
  <w:endnote w:type="continuationNotice" w:id="1">
    <w:p w14:paraId="30969F2C" w14:textId="77777777" w:rsidR="00691622" w:rsidRDefault="0069162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New Roman Italic">
    <w:altName w:val="Book Antiqua"/>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1002AFF" w:usb1="40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245DF9" w14:textId="77777777" w:rsidR="00691622" w:rsidRDefault="00691622">
      <w:r>
        <w:separator/>
      </w:r>
    </w:p>
  </w:footnote>
  <w:footnote w:type="continuationSeparator" w:id="0">
    <w:p w14:paraId="71D51286" w14:textId="77777777" w:rsidR="00691622" w:rsidRDefault="00691622">
      <w:r>
        <w:continuationSeparator/>
      </w:r>
    </w:p>
  </w:footnote>
  <w:footnote w:type="continuationNotice" w:id="1">
    <w:p w14:paraId="78AC7948" w14:textId="77777777" w:rsidR="00691622" w:rsidRDefault="0069162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5"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6"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87717C2"/>
    <w:multiLevelType w:val="hybridMultilevel"/>
    <w:tmpl w:val="64FA4A4E"/>
    <w:lvl w:ilvl="0" w:tplc="8EA8368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4"/>
  </w:num>
  <w:num w:numId="7">
    <w:abstractNumId w:val="5"/>
  </w:num>
  <w:num w:numId="8">
    <w:abstractNumId w:val="6"/>
  </w:num>
  <w:num w:numId="9">
    <w:abstractNumId w:val="8"/>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6557"/>
    <w:rsid w:val="00023C40"/>
    <w:rsid w:val="000317D9"/>
    <w:rsid w:val="00033397"/>
    <w:rsid w:val="00034935"/>
    <w:rsid w:val="00040095"/>
    <w:rsid w:val="00060252"/>
    <w:rsid w:val="00060F5A"/>
    <w:rsid w:val="00073C9C"/>
    <w:rsid w:val="00080512"/>
    <w:rsid w:val="00082D48"/>
    <w:rsid w:val="00090468"/>
    <w:rsid w:val="00094568"/>
    <w:rsid w:val="000B04D6"/>
    <w:rsid w:val="000B7BCF"/>
    <w:rsid w:val="000C522B"/>
    <w:rsid w:val="000D58AB"/>
    <w:rsid w:val="000F7925"/>
    <w:rsid w:val="00112F1A"/>
    <w:rsid w:val="00145075"/>
    <w:rsid w:val="0015683E"/>
    <w:rsid w:val="001741A0"/>
    <w:rsid w:val="00175FA0"/>
    <w:rsid w:val="00181FBD"/>
    <w:rsid w:val="00186782"/>
    <w:rsid w:val="00194CD0"/>
    <w:rsid w:val="001A4E81"/>
    <w:rsid w:val="001B49C9"/>
    <w:rsid w:val="001C23F4"/>
    <w:rsid w:val="001C4F79"/>
    <w:rsid w:val="001F168B"/>
    <w:rsid w:val="001F7831"/>
    <w:rsid w:val="00204045"/>
    <w:rsid w:val="0020712B"/>
    <w:rsid w:val="00224A34"/>
    <w:rsid w:val="0022606D"/>
    <w:rsid w:val="00231728"/>
    <w:rsid w:val="00235EEE"/>
    <w:rsid w:val="00250404"/>
    <w:rsid w:val="002610D8"/>
    <w:rsid w:val="002675F7"/>
    <w:rsid w:val="002747EC"/>
    <w:rsid w:val="002855BF"/>
    <w:rsid w:val="002D1D09"/>
    <w:rsid w:val="002F0D22"/>
    <w:rsid w:val="003027B3"/>
    <w:rsid w:val="003172DC"/>
    <w:rsid w:val="00325AE3"/>
    <w:rsid w:val="00326069"/>
    <w:rsid w:val="0035462D"/>
    <w:rsid w:val="00364B41"/>
    <w:rsid w:val="00382E34"/>
    <w:rsid w:val="00383096"/>
    <w:rsid w:val="003A41EF"/>
    <w:rsid w:val="003B40AD"/>
    <w:rsid w:val="003C1CD1"/>
    <w:rsid w:val="003C4E37"/>
    <w:rsid w:val="003E16BE"/>
    <w:rsid w:val="003F4E28"/>
    <w:rsid w:val="004006E8"/>
    <w:rsid w:val="00401855"/>
    <w:rsid w:val="00442EA5"/>
    <w:rsid w:val="00463892"/>
    <w:rsid w:val="00465587"/>
    <w:rsid w:val="00477455"/>
    <w:rsid w:val="00484A46"/>
    <w:rsid w:val="004A1F7B"/>
    <w:rsid w:val="004C44D2"/>
    <w:rsid w:val="004D3578"/>
    <w:rsid w:val="004D380D"/>
    <w:rsid w:val="004E213A"/>
    <w:rsid w:val="00503171"/>
    <w:rsid w:val="00506C28"/>
    <w:rsid w:val="00534DA0"/>
    <w:rsid w:val="005419AC"/>
    <w:rsid w:val="00543E6C"/>
    <w:rsid w:val="0055106E"/>
    <w:rsid w:val="00556B18"/>
    <w:rsid w:val="00565087"/>
    <w:rsid w:val="0056573F"/>
    <w:rsid w:val="005761D7"/>
    <w:rsid w:val="00611566"/>
    <w:rsid w:val="00646D99"/>
    <w:rsid w:val="006516CD"/>
    <w:rsid w:val="00656910"/>
    <w:rsid w:val="006574C0"/>
    <w:rsid w:val="0067080C"/>
    <w:rsid w:val="00691622"/>
    <w:rsid w:val="006C66D8"/>
    <w:rsid w:val="006D1E24"/>
    <w:rsid w:val="006E1417"/>
    <w:rsid w:val="006F6A2C"/>
    <w:rsid w:val="007069DC"/>
    <w:rsid w:val="00710201"/>
    <w:rsid w:val="00710683"/>
    <w:rsid w:val="0072073A"/>
    <w:rsid w:val="007342B5"/>
    <w:rsid w:val="00734A5B"/>
    <w:rsid w:val="007355AE"/>
    <w:rsid w:val="00744E76"/>
    <w:rsid w:val="00757D40"/>
    <w:rsid w:val="00757D86"/>
    <w:rsid w:val="007662B5"/>
    <w:rsid w:val="00781F0F"/>
    <w:rsid w:val="0078727C"/>
    <w:rsid w:val="0079049D"/>
    <w:rsid w:val="00793DC5"/>
    <w:rsid w:val="007B18D8"/>
    <w:rsid w:val="007C095F"/>
    <w:rsid w:val="007C2DD0"/>
    <w:rsid w:val="007F2E08"/>
    <w:rsid w:val="008028A4"/>
    <w:rsid w:val="00813245"/>
    <w:rsid w:val="00840DE0"/>
    <w:rsid w:val="0086354A"/>
    <w:rsid w:val="00866D75"/>
    <w:rsid w:val="008768CA"/>
    <w:rsid w:val="00877EF9"/>
    <w:rsid w:val="00880559"/>
    <w:rsid w:val="00887D31"/>
    <w:rsid w:val="008B5306"/>
    <w:rsid w:val="008C2E2A"/>
    <w:rsid w:val="008C3057"/>
    <w:rsid w:val="008D2E4D"/>
    <w:rsid w:val="008F396F"/>
    <w:rsid w:val="0090271F"/>
    <w:rsid w:val="00902DB9"/>
    <w:rsid w:val="0090466A"/>
    <w:rsid w:val="00923655"/>
    <w:rsid w:val="00936071"/>
    <w:rsid w:val="00940212"/>
    <w:rsid w:val="00942EC2"/>
    <w:rsid w:val="00961B32"/>
    <w:rsid w:val="00962509"/>
    <w:rsid w:val="00970DB3"/>
    <w:rsid w:val="00974BB0"/>
    <w:rsid w:val="00975BCD"/>
    <w:rsid w:val="009A0AF3"/>
    <w:rsid w:val="009B07CD"/>
    <w:rsid w:val="009C19E9"/>
    <w:rsid w:val="009D74A6"/>
    <w:rsid w:val="009F192F"/>
    <w:rsid w:val="00A004FD"/>
    <w:rsid w:val="00A10F02"/>
    <w:rsid w:val="00A204CA"/>
    <w:rsid w:val="00A209D6"/>
    <w:rsid w:val="00A34F4E"/>
    <w:rsid w:val="00A53724"/>
    <w:rsid w:val="00A54B2B"/>
    <w:rsid w:val="00A54D94"/>
    <w:rsid w:val="00A82346"/>
    <w:rsid w:val="00A9671C"/>
    <w:rsid w:val="00AA1553"/>
    <w:rsid w:val="00AC244F"/>
    <w:rsid w:val="00B05380"/>
    <w:rsid w:val="00B05962"/>
    <w:rsid w:val="00B15449"/>
    <w:rsid w:val="00B16C2F"/>
    <w:rsid w:val="00B21CA8"/>
    <w:rsid w:val="00B27303"/>
    <w:rsid w:val="00B47FD1"/>
    <w:rsid w:val="00B516BB"/>
    <w:rsid w:val="00B75EF8"/>
    <w:rsid w:val="00B84DB2"/>
    <w:rsid w:val="00BC16E1"/>
    <w:rsid w:val="00BC3555"/>
    <w:rsid w:val="00BC5B9C"/>
    <w:rsid w:val="00BE6301"/>
    <w:rsid w:val="00C06522"/>
    <w:rsid w:val="00C12B51"/>
    <w:rsid w:val="00C24650"/>
    <w:rsid w:val="00C25465"/>
    <w:rsid w:val="00C26A03"/>
    <w:rsid w:val="00C33079"/>
    <w:rsid w:val="00C47265"/>
    <w:rsid w:val="00C83A13"/>
    <w:rsid w:val="00C9068C"/>
    <w:rsid w:val="00C92967"/>
    <w:rsid w:val="00CA3D0C"/>
    <w:rsid w:val="00CA654B"/>
    <w:rsid w:val="00CB72B8"/>
    <w:rsid w:val="00CD4C7B"/>
    <w:rsid w:val="00CD58FE"/>
    <w:rsid w:val="00D33BE3"/>
    <w:rsid w:val="00D3792D"/>
    <w:rsid w:val="00D55E47"/>
    <w:rsid w:val="00D62E19"/>
    <w:rsid w:val="00D67CD1"/>
    <w:rsid w:val="00D738D6"/>
    <w:rsid w:val="00D80795"/>
    <w:rsid w:val="00D854BE"/>
    <w:rsid w:val="00D87E00"/>
    <w:rsid w:val="00D906F9"/>
    <w:rsid w:val="00D9134D"/>
    <w:rsid w:val="00D96D11"/>
    <w:rsid w:val="00DA7A03"/>
    <w:rsid w:val="00DB0DB8"/>
    <w:rsid w:val="00DB1818"/>
    <w:rsid w:val="00DC309B"/>
    <w:rsid w:val="00DC4DA2"/>
    <w:rsid w:val="00DC5261"/>
    <w:rsid w:val="00DE25D2"/>
    <w:rsid w:val="00E46C08"/>
    <w:rsid w:val="00E471CF"/>
    <w:rsid w:val="00E569F6"/>
    <w:rsid w:val="00E62835"/>
    <w:rsid w:val="00E77645"/>
    <w:rsid w:val="00E83697"/>
    <w:rsid w:val="00EA66C9"/>
    <w:rsid w:val="00EB7AAD"/>
    <w:rsid w:val="00EC4A25"/>
    <w:rsid w:val="00F025A2"/>
    <w:rsid w:val="00F036E9"/>
    <w:rsid w:val="00F07388"/>
    <w:rsid w:val="00F2026E"/>
    <w:rsid w:val="00F2210A"/>
    <w:rsid w:val="00F37743"/>
    <w:rsid w:val="00F54A3D"/>
    <w:rsid w:val="00F54CB0"/>
    <w:rsid w:val="00F579CD"/>
    <w:rsid w:val="00F653B8"/>
    <w:rsid w:val="00F71B89"/>
    <w:rsid w:val="00F7353C"/>
    <w:rsid w:val="00F76F8F"/>
    <w:rsid w:val="00F941DF"/>
    <w:rsid w:val="00FA1266"/>
    <w:rsid w:val="00FB36FA"/>
    <w:rsid w:val="00FC1192"/>
    <w:rsid w:val="00FD3FCD"/>
    <w:rsid w:val="00FD5987"/>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HTML Definition" w:semiHidden="1" w:unhideWhenUsed="1"/>
    <w:lsdException w:name="HTML Preformatted" w:semiHidden="1" w:unhideWhenUsed="1"/>
    <w:lsdException w:name="HTML Sample"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customStyle="1" w:styleId="UnresolvedMention1">
    <w:name w:val="Unresolved Mention1"/>
    <w:basedOn w:val="DefaultParagraphFont"/>
    <w:rsid w:val="00DE25D2"/>
    <w:rPr>
      <w:color w:val="605E5C"/>
      <w:shd w:val="clear" w:color="auto" w:fill="E1DFDD"/>
    </w:rPr>
  </w:style>
  <w:style w:type="paragraph" w:customStyle="1" w:styleId="Doc-title">
    <w:name w:val="Doc-title"/>
    <w:basedOn w:val="Normal"/>
    <w:next w:val="Doc-text2"/>
    <w:link w:val="Doc-titleChar"/>
    <w:qFormat/>
    <w:rsid w:val="00442EA5"/>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442EA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442EA5"/>
    <w:rPr>
      <w:rFonts w:ascii="Arial" w:eastAsia="MS Mincho" w:hAnsi="Arial"/>
      <w:szCs w:val="24"/>
    </w:rPr>
  </w:style>
  <w:style w:type="character" w:customStyle="1" w:styleId="Doc-titleChar">
    <w:name w:val="Doc-title Char"/>
    <w:link w:val="Doc-title"/>
    <w:qFormat/>
    <w:rsid w:val="00442EA5"/>
    <w:rPr>
      <w:rFonts w:ascii="Arial" w:eastAsia="MS Mincho" w:hAnsi="Arial"/>
      <w:noProof/>
      <w:szCs w:val="24"/>
    </w:rPr>
  </w:style>
  <w:style w:type="paragraph" w:customStyle="1" w:styleId="EmailDiscussion">
    <w:name w:val="EmailDiscussion"/>
    <w:basedOn w:val="Normal"/>
    <w:next w:val="EmailDiscussion2"/>
    <w:link w:val="EmailDiscussionChar"/>
    <w:rsid w:val="00442EA5"/>
    <w:pPr>
      <w:numPr>
        <w:numId w:val="8"/>
      </w:numPr>
      <w:spacing w:before="40" w:after="0"/>
    </w:pPr>
    <w:rPr>
      <w:rFonts w:ascii="Arial" w:eastAsia="MS Mincho" w:hAnsi="Arial"/>
      <w:b/>
      <w:szCs w:val="24"/>
      <w:lang w:eastAsia="en-GB"/>
    </w:rPr>
  </w:style>
  <w:style w:type="character" w:customStyle="1" w:styleId="EmailDiscussionChar">
    <w:name w:val="EmailDiscussion Char"/>
    <w:link w:val="EmailDiscussion"/>
    <w:rsid w:val="00442EA5"/>
    <w:rPr>
      <w:rFonts w:ascii="Arial" w:eastAsia="MS Mincho" w:hAnsi="Arial"/>
      <w:b/>
      <w:szCs w:val="24"/>
    </w:rPr>
  </w:style>
  <w:style w:type="paragraph" w:customStyle="1" w:styleId="EmailDiscussion2">
    <w:name w:val="EmailDiscussion2"/>
    <w:basedOn w:val="Doc-text2"/>
    <w:qFormat/>
    <w:rsid w:val="00442EA5"/>
  </w:style>
  <w:style w:type="paragraph" w:customStyle="1" w:styleId="BoldComments">
    <w:name w:val="Bold Comments"/>
    <w:basedOn w:val="Normal"/>
    <w:link w:val="BoldCommentsChar"/>
    <w:qFormat/>
    <w:rsid w:val="00442EA5"/>
    <w:pPr>
      <w:spacing w:before="240" w:after="60"/>
      <w:outlineLvl w:val="8"/>
    </w:pPr>
    <w:rPr>
      <w:rFonts w:ascii="Arial" w:eastAsia="MS Mincho" w:hAnsi="Arial"/>
      <w:b/>
      <w:szCs w:val="24"/>
      <w:lang w:eastAsia="en-GB"/>
    </w:rPr>
  </w:style>
  <w:style w:type="character" w:customStyle="1" w:styleId="BoldCommentsChar">
    <w:name w:val="Bold Comments Char"/>
    <w:link w:val="BoldComments"/>
    <w:rsid w:val="00442EA5"/>
    <w:rPr>
      <w:rFonts w:ascii="Arial" w:eastAsia="MS Mincho" w:hAnsi="Arial"/>
      <w:b/>
      <w:szCs w:val="24"/>
    </w:rPr>
  </w:style>
  <w:style w:type="table" w:styleId="TableGrid">
    <w:name w:val="Table Grid"/>
    <w:basedOn w:val="TableNormal"/>
    <w:rsid w:val="00082D4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Doc-text2"/>
    <w:rsid w:val="00757D86"/>
    <w:pPr>
      <w:numPr>
        <w:numId w:val="9"/>
      </w:numPr>
      <w:tabs>
        <w:tab w:val="clear" w:pos="2250"/>
        <w:tab w:val="num" w:pos="1980"/>
      </w:tabs>
      <w:spacing w:before="60" w:after="0"/>
      <w:ind w:left="1980"/>
    </w:pPr>
    <w:rPr>
      <w:rFonts w:ascii="Arial" w:eastAsia="MS Mincho" w:hAnsi="Arial"/>
      <w:b/>
      <w:szCs w:val="24"/>
      <w:lang w:eastAsia="en-GB"/>
    </w:rPr>
  </w:style>
  <w:style w:type="paragraph" w:customStyle="1" w:styleId="b30">
    <w:name w:val="b3"/>
    <w:basedOn w:val="Normal"/>
    <w:rsid w:val="00757D86"/>
    <w:pPr>
      <w:overflowPunct w:val="0"/>
      <w:autoSpaceDE w:val="0"/>
      <w:autoSpaceDN w:val="0"/>
      <w:ind w:left="1135" w:hanging="284"/>
    </w:pPr>
    <w:rPr>
      <w:lang w:eastAsia="en-GB"/>
    </w:rPr>
  </w:style>
  <w:style w:type="paragraph" w:styleId="ListParagraph">
    <w:name w:val="List Paragraph"/>
    <w:basedOn w:val="Normal"/>
    <w:uiPriority w:val="34"/>
    <w:qFormat/>
    <w:rsid w:val="00463892"/>
    <w:pPr>
      <w:ind w:left="720"/>
      <w:contextualSpacing/>
    </w:pPr>
  </w:style>
  <w:style w:type="character" w:customStyle="1" w:styleId="B1Char1">
    <w:name w:val="B1 Char1"/>
    <w:link w:val="B1"/>
    <w:qFormat/>
    <w:rsid w:val="002D1D09"/>
    <w:rPr>
      <w:lang w:eastAsia="en-US"/>
    </w:rPr>
  </w:style>
  <w:style w:type="character" w:customStyle="1" w:styleId="B2Char">
    <w:name w:val="B2 Char"/>
    <w:link w:val="B2"/>
    <w:qFormat/>
    <w:rsid w:val="002D1D09"/>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file:///D:\Documents\3GPP\tsg_ran\WG2\RAN2\Docs\R2-1913026.zip"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file:///D:\Documents\3GPP\tsg_ran\WG2\RAN2\Docs\R2-1913025.zip"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file:///D:\Documents\3GPP\tsg_ran\WG2\RAN2\Docs\R2-1913028.zip" TargetMode="Externa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file:///D:\Documents\3GPP\tsg_ran\WG2\RAN2\Docs\R2-1913027.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5AIRPNAIUNRU-859666464-5756</_dlc_DocId>
    <_dlc_DocIdUrl xmlns="71c5aaf6-e6ce-465b-b873-5148d2a4c105">
      <Url>https://nokia.sharepoint.com/sites/c5g/e2earch/_layouts/15/DocIdRedir.aspx?ID=5AIRPNAIUNRU-859666464-5756</Url>
      <Description>5AIRPNAIUNRU-859666464-5756</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5.xml><?xml version="1.0" encoding="utf-8"?>
<ds:datastoreItem xmlns:ds="http://schemas.openxmlformats.org/officeDocument/2006/customXml" ds:itemID="{C66C2573-CBE0-4638-8415-428B36BCACB2}">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 TDoc.dot</Template>
  <TotalTime>15</TotalTime>
  <Pages>3</Pages>
  <Words>1368</Words>
  <Characters>7952</Characters>
  <Application>Microsoft Office Word</Application>
  <DocSecurity>0</DocSecurity>
  <Lines>66</Lines>
  <Paragraphs>18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Nokia Siemens Networks</Company>
  <LinksUpToDate>false</LinksUpToDate>
  <CharactersWithSpaces>9302</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0126540</dc:creator>
  <cp:lastModifiedBy>Nokia RAN2</cp:lastModifiedBy>
  <cp:revision>5</cp:revision>
  <cp:lastPrinted>2019-11-06T07:29:00Z</cp:lastPrinted>
  <dcterms:created xsi:type="dcterms:W3CDTF">2019-11-06T08:24:00Z</dcterms:created>
  <dcterms:modified xsi:type="dcterms:W3CDTF">2019-11-07T18:22:00Z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d3b95e69-23e6-4741-a617-a04fbf32d452</vt:lpwstr>
  </property>
</Properties>
</file>